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 45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 xml:space="preserve"> пп.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горэлектросеть»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>АО «Барнаульская горэлектросеть» является гарантирующим поставщиком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в Алтайском крае.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D1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1 января 2008 года </w:t>
      </w:r>
      <w:r w:rsidR="00E33D1F">
        <w:rPr>
          <w:rFonts w:ascii="Times New Roman" w:eastAsia="Calibri" w:hAnsi="Times New Roman" w:cs="Times New Roman"/>
          <w:sz w:val="24"/>
          <w:szCs w:val="24"/>
        </w:rPr>
        <w:t>Барнаульская г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орэлектросеть работает на оптовом рынке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и мощности (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ОРЭМ) как полноправный субъект оптового рынка электроэнергетики.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Основными видами деятельности АО «Барнаульская горэлектросеть» являются: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покупка электроэнергии (мощности) на оптовом рынке;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 электроэнергии (мощности) на розничном рынке потребителям, в том числе, гражданам;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выполнение всего комплекса энергосбытовых услуг, в т.ч. заключение договоров электроснабжения, проведение расчетов за электроэнергию, ведение претензионно-исковой работы;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продажа, установка и обслуживание систем учета электрической энергии;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оказание энергосервисных услуг.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867AF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Зона деятельности гарантирующего поставщика АО «Барнаульская горэлектросеть» согласована Решениями Главного управления экономики и инвестиций Алтайского края № 17 от 26.06.2007 года,  Управления Алтайского края по государственному регулированию цен и тарифов № 30 от 07.09.2010</w:t>
      </w:r>
      <w:r w:rsidR="008D47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«О согласовании границ зон </w:t>
      </w:r>
      <w:r w:rsidR="008D473C" w:rsidRP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деятельности гарантирующих поставщиков электрической энергии на территории Алтайского края»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2E5020">
        <w:rPr>
          <w:rFonts w:ascii="Times New Roman" w:hAnsi="Times New Roman" w:cs="Times New Roman"/>
          <w:sz w:val="24"/>
          <w:szCs w:val="24"/>
        </w:rPr>
        <w:t>(в ред. Решений У</w:t>
      </w:r>
      <w:r w:rsidR="008D473C" w:rsidRPr="00867AF9">
        <w:rPr>
          <w:rFonts w:ascii="Times New Roman" w:hAnsi="Times New Roman" w:cs="Times New Roman"/>
          <w:sz w:val="24"/>
          <w:szCs w:val="24"/>
        </w:rPr>
        <w:t>правления Алтайского края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13.09.2010 N 31, от 16.09.2011 N 194, от 30.03.2012 N 38,от 10.05.2012 N 61, от 28.06.2012 N 80, от 05.09.2012 N 111,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23.01.2013 N 10, от 28.01.2015 N 21, от 27.05.2015 N 65,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29.06.2015 N 85, от 29.07.2015 N 113, от 19.08.2015 N 116,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22.09.2016 N 258, от 20.01.2017 N 1, от 01.03.2017 N 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11.07.2018 N 87, от 30.08.2018 N 113, от 14.11.2018 N 150</w:t>
      </w:r>
      <w:r w:rsidR="001609E9">
        <w:rPr>
          <w:rFonts w:ascii="Times New Roman" w:hAnsi="Times New Roman" w:cs="Times New Roman"/>
          <w:sz w:val="24"/>
          <w:szCs w:val="24"/>
        </w:rPr>
        <w:t xml:space="preserve">, от 16.06.2021 </w:t>
      </w:r>
      <w:r w:rsidR="001609E9" w:rsidRPr="00867AF9">
        <w:rPr>
          <w:rFonts w:ascii="Times New Roman" w:hAnsi="Times New Roman" w:cs="Times New Roman"/>
          <w:sz w:val="24"/>
          <w:szCs w:val="24"/>
        </w:rPr>
        <w:t>N</w:t>
      </w:r>
      <w:r w:rsidR="001609E9">
        <w:rPr>
          <w:rFonts w:ascii="Times New Roman" w:hAnsi="Times New Roman" w:cs="Times New Roman"/>
          <w:sz w:val="24"/>
          <w:szCs w:val="24"/>
        </w:rPr>
        <w:t xml:space="preserve"> 57</w:t>
      </w:r>
      <w:r w:rsidR="008D473C" w:rsidRPr="00867AF9">
        <w:rPr>
          <w:rFonts w:ascii="Times New Roman" w:hAnsi="Times New Roman" w:cs="Times New Roman"/>
          <w:sz w:val="24"/>
          <w:szCs w:val="24"/>
        </w:rPr>
        <w:t>)</w:t>
      </w:r>
      <w:r w:rsid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горэлектросеть».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горэлектросеть»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>кционерное общество «Барнаульская горэлектросеть»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директор:</w:t>
      </w:r>
    </w:p>
    <w:p w:rsidR="00557008" w:rsidRPr="00557008" w:rsidRDefault="00084C40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Ященко Александр Васильевич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57008" w:rsidRPr="00557008" w:rsidTr="006B386F">
        <w:trPr>
          <w:trHeight w:val="3005"/>
          <w:tblCellSpacing w:w="0" w:type="dxa"/>
        </w:trPr>
        <w:tc>
          <w:tcPr>
            <w:tcW w:w="5000" w:type="pct"/>
          </w:tcPr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656015, г. Барнаул, ул. Деповская, 19, тел/факс 61-63-35. Горячая телефонная линия: 359-000.  Е–mail: </w:t>
            </w:r>
            <w:hyperlink r:id="rId4" w:history="1">
              <w:r w:rsidRPr="00557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bges@bges.ru</w:t>
              </w:r>
            </w:hyperlink>
          </w:p>
          <w:p w:rsidR="00E33D1F" w:rsidRDefault="00E33D1F" w:rsidP="005570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Офис по обслуживани</w:t>
            </w:r>
            <w:r w:rsidR="00E33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 юридических и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Ползунова, 50. 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557008" w:rsidRDefault="00E33D1F" w:rsidP="00E3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по обслуживанию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E33D1F" w:rsidP="00E33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50, ул. Энтузиастов, 34а.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4D6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</w:t>
            </w:r>
            <w:r w:rsidR="006001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</w:t>
            </w:r>
            <w:r w:rsidR="00600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0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48);</w:t>
            </w:r>
          </w:p>
          <w:p w:rsidR="0060016C" w:rsidRDefault="0060016C" w:rsidP="006001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1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8.00 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(обед с 12.00 до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  <w:bookmarkStart w:id="0" w:name="_GoBack"/>
            <w:bookmarkEnd w:id="0"/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горэлектросеть» 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«Барнаульская горэлектросеть»</w:t>
            </w:r>
          </w:p>
          <w:p w:rsidR="00E33D1F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F">
              <w:rPr>
                <w:rFonts w:ascii="Times New Roman" w:hAnsi="Times New Roman" w:cs="Times New Roman"/>
                <w:sz w:val="24"/>
                <w:szCs w:val="24"/>
              </w:rPr>
              <w:t xml:space="preserve">ИНН/КПП 2221008019/222101001 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ОГРН 1022200903383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ОКПО 03247830</w:t>
            </w:r>
          </w:p>
          <w:p w:rsidR="00C65789" w:rsidRP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 xml:space="preserve"> 40702810874030000451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 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</w:p>
          <w:p w:rsid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C65789" w:rsidRP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 Банк ВТБ (ПАО) в г. Москве</w:t>
            </w:r>
          </w:p>
          <w:p w:rsidR="00E33D1F" w:rsidRPr="009027B1" w:rsidRDefault="00E33D1F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656015, г. Барнаул, ул. Деповская,19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тел. / факс (385-2) 616-335 / (385-2) 36-80-17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9027B1">
                <w:rPr>
                  <w:rFonts w:ascii="Times New Roman" w:hAnsi="Times New Roman" w:cs="Times New Roman"/>
                  <w:sz w:val="24"/>
                  <w:szCs w:val="24"/>
                </w:rPr>
                <w:t>bges@bges.ru</w:t>
              </w:r>
            </w:hyperlink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официальный сайт: www.bges.ru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8D47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8D473C" w:rsidRDefault="00557008" w:rsidP="008D473C">
      <w:pPr>
        <w:pStyle w:val="a3"/>
      </w:pPr>
    </w:p>
    <w:sectPr w:rsidR="00557008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1413C"/>
    <w:rsid w:val="00084C40"/>
    <w:rsid w:val="000A648F"/>
    <w:rsid w:val="001609E9"/>
    <w:rsid w:val="00222867"/>
    <w:rsid w:val="002E5020"/>
    <w:rsid w:val="0032448E"/>
    <w:rsid w:val="00432998"/>
    <w:rsid w:val="00544489"/>
    <w:rsid w:val="00557008"/>
    <w:rsid w:val="0060016C"/>
    <w:rsid w:val="007314BF"/>
    <w:rsid w:val="007F0287"/>
    <w:rsid w:val="00867AF9"/>
    <w:rsid w:val="008D473C"/>
    <w:rsid w:val="009027B1"/>
    <w:rsid w:val="009152A6"/>
    <w:rsid w:val="00A62625"/>
    <w:rsid w:val="00AA37D5"/>
    <w:rsid w:val="00B3716E"/>
    <w:rsid w:val="00B42D13"/>
    <w:rsid w:val="00C65789"/>
    <w:rsid w:val="00CF3515"/>
    <w:rsid w:val="00E213C8"/>
    <w:rsid w:val="00E33D1F"/>
    <w:rsid w:val="00EE7DB9"/>
    <w:rsid w:val="00F87DC8"/>
    <w:rsid w:val="00FB34D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es@bges.ru" TargetMode="External"/><Relationship Id="rId4" Type="http://schemas.openxmlformats.org/officeDocument/2006/relationships/hyperlink" Target="mailto:bges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Ирина В. Балабрикова</cp:lastModifiedBy>
  <cp:revision>7</cp:revision>
  <dcterms:created xsi:type="dcterms:W3CDTF">2021-01-25T08:10:00Z</dcterms:created>
  <dcterms:modified xsi:type="dcterms:W3CDTF">2021-06-21T02:57:00Z</dcterms:modified>
</cp:coreProperties>
</file>