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0D" w:rsidRDefault="00167245">
      <w:pPr>
        <w:spacing w:after="48" w:line="259" w:lineRule="auto"/>
        <w:ind w:left="12" w:right="3"/>
        <w:jc w:val="center"/>
      </w:pPr>
      <w:r>
        <w:rPr>
          <w:sz w:val="24"/>
        </w:rPr>
        <w:t xml:space="preserve">ДОГОВОР  </w:t>
      </w:r>
    </w:p>
    <w:p w:rsidR="00C7690D" w:rsidRPr="00D40016" w:rsidRDefault="00167245">
      <w:pPr>
        <w:spacing w:after="17" w:line="259" w:lineRule="auto"/>
        <w:ind w:left="12"/>
        <w:jc w:val="center"/>
        <w:rPr>
          <w:u w:val="single"/>
        </w:rPr>
      </w:pPr>
      <w:r>
        <w:rPr>
          <w:sz w:val="24"/>
        </w:rPr>
        <w:t>Э</w:t>
      </w:r>
      <w:r w:rsidR="00A8058B">
        <w:rPr>
          <w:sz w:val="24"/>
        </w:rPr>
        <w:t>НЕРГО</w:t>
      </w:r>
      <w:bookmarkStart w:id="0" w:name="_GoBack"/>
      <w:bookmarkEnd w:id="0"/>
      <w:r>
        <w:rPr>
          <w:sz w:val="24"/>
        </w:rPr>
        <w:t>СНАБЖЕНИЯ №</w:t>
      </w:r>
      <w:r w:rsidR="00F72DF6">
        <w:rPr>
          <w:sz w:val="24"/>
        </w:rPr>
        <w:t xml:space="preserve"> </w:t>
      </w:r>
    </w:p>
    <w:p w:rsidR="00C7690D" w:rsidRDefault="00167245">
      <w:pPr>
        <w:spacing w:after="8" w:line="259" w:lineRule="auto"/>
        <w:ind w:left="14" w:firstLine="0"/>
        <w:jc w:val="left"/>
      </w:pPr>
      <w:r>
        <w:rPr>
          <w:sz w:val="24"/>
        </w:rPr>
        <w:t xml:space="preserve">  </w:t>
      </w:r>
    </w:p>
    <w:p w:rsidR="00C7690D" w:rsidRDefault="00167245">
      <w:pPr>
        <w:spacing w:after="167"/>
        <w:ind w:left="19"/>
      </w:pPr>
      <w:r>
        <w:t>г. Барнаул                                                                                                     «</w:t>
      </w:r>
      <w:r w:rsidR="009A2873">
        <w:t>__</w:t>
      </w:r>
      <w:r>
        <w:t>__» _</w:t>
      </w:r>
      <w:r w:rsidR="00115FE5">
        <w:t>___</w:t>
      </w:r>
      <w:r w:rsidR="009A2873">
        <w:t>__</w:t>
      </w:r>
      <w:r w:rsidR="00115FE5">
        <w:t>_</w:t>
      </w:r>
      <w:r w:rsidR="009A2873">
        <w:t xml:space="preserve"> __</w:t>
      </w:r>
      <w:r>
        <w:t xml:space="preserve">__ г.  </w:t>
      </w:r>
    </w:p>
    <w:p w:rsidR="00D40016" w:rsidRDefault="002B4256" w:rsidP="001B1773">
      <w:pPr>
        <w:ind w:left="19"/>
      </w:pPr>
      <w:r w:rsidRPr="00F41EF1">
        <w:t xml:space="preserve">АО «Барнаульская </w:t>
      </w:r>
      <w:proofErr w:type="spellStart"/>
      <w:r w:rsidRPr="00F41EF1">
        <w:t>горэлектросеть</w:t>
      </w:r>
      <w:proofErr w:type="spellEnd"/>
      <w:r w:rsidRPr="00F41EF1">
        <w:t>», именуемая в дальнейшем «</w:t>
      </w:r>
      <w:proofErr w:type="spellStart"/>
      <w:r w:rsidRPr="00F41EF1">
        <w:t>ресурсоснабжающей</w:t>
      </w:r>
      <w:proofErr w:type="spellEnd"/>
      <w:r w:rsidRPr="00F41EF1">
        <w:t xml:space="preserve"> организацией» (далее – РСО), в лице </w:t>
      </w:r>
      <w:r w:rsidR="00AA1C7C">
        <w:t>_________________________________________________________________</w:t>
      </w:r>
      <w:r w:rsidRPr="00DE5F10">
        <w:rPr>
          <w:b/>
        </w:rPr>
        <w:t>,</w:t>
      </w:r>
      <w:r>
        <w:t xml:space="preserve"> действующего</w:t>
      </w:r>
      <w:r w:rsidR="00C434EF">
        <w:t xml:space="preserve"> на основании </w:t>
      </w:r>
      <w:r w:rsidR="00AA1C7C">
        <w:t>___________________________________________________________</w:t>
      </w:r>
      <w:r>
        <w:t>, с одной стороны, и собственник жилого помещения</w:t>
      </w:r>
      <w:r w:rsidR="0037280F" w:rsidRPr="00D40016">
        <w:t xml:space="preserve"> </w:t>
      </w:r>
    </w:p>
    <w:p w:rsidR="006D1C68" w:rsidRDefault="006D1C68" w:rsidP="00AA1C7C">
      <w:pPr>
        <w:ind w:left="0" w:firstLine="0"/>
      </w:pPr>
      <w:r>
        <w:t>___</w:t>
      </w:r>
      <w:r>
        <w:rPr>
          <w:u w:val="single"/>
        </w:rPr>
        <w:t>____________________________________________</w:t>
      </w:r>
      <w:r>
        <w:t>_____________________________________</w:t>
      </w:r>
    </w:p>
    <w:p w:rsidR="006D1C68" w:rsidRDefault="006D1C68" w:rsidP="006D1C68">
      <w:pPr>
        <w:spacing w:after="5" w:line="259" w:lineRule="auto"/>
        <w:ind w:left="567" w:right="543"/>
        <w:jc w:val="center"/>
        <w:rPr>
          <w:sz w:val="20"/>
        </w:rPr>
      </w:pPr>
      <w:r>
        <w:rPr>
          <w:sz w:val="20"/>
        </w:rPr>
        <w:t xml:space="preserve">(№ помещения, почтовый адрес многоквартирного дома) </w:t>
      </w:r>
    </w:p>
    <w:p w:rsidR="006D1C68" w:rsidRDefault="006D1C68" w:rsidP="006D1C68">
      <w:pPr>
        <w:spacing w:after="5" w:line="259" w:lineRule="auto"/>
        <w:ind w:left="567" w:right="543"/>
        <w:jc w:val="center"/>
        <w:rPr>
          <w:u w:val="single"/>
        </w:rPr>
      </w:pPr>
      <w:r>
        <w:t>_</w:t>
      </w:r>
      <w:r>
        <w:rPr>
          <w:u w:val="single"/>
        </w:rPr>
        <w:t>_________________________________________________________________________</w:t>
      </w:r>
    </w:p>
    <w:p w:rsidR="006D1C68" w:rsidRDefault="006D1C68" w:rsidP="006D1C68">
      <w:pPr>
        <w:ind w:left="19"/>
        <w:jc w:val="center"/>
      </w:pPr>
      <w:r>
        <w:rPr>
          <w:u w:val="single"/>
        </w:rPr>
        <w:t>_________________________________________________________________________________</w:t>
      </w:r>
      <w:r>
        <w:t>___,</w:t>
      </w:r>
    </w:p>
    <w:p w:rsidR="006D1C68" w:rsidRDefault="006D1C68" w:rsidP="006D1C68">
      <w:pPr>
        <w:spacing w:after="0" w:line="280" w:lineRule="auto"/>
        <w:ind w:left="1335" w:hanging="1157"/>
        <w:jc w:val="left"/>
      </w:pPr>
      <w:r>
        <w:rPr>
          <w:sz w:val="20"/>
        </w:rPr>
        <w:t xml:space="preserve"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 </w:t>
      </w:r>
    </w:p>
    <w:p w:rsidR="006D1C68" w:rsidRPr="00BB0592" w:rsidRDefault="006D1C68" w:rsidP="006D1C68">
      <w:pPr>
        <w:ind w:left="19"/>
        <w:rPr>
          <w:u w:val="single"/>
        </w:rPr>
      </w:pPr>
      <w:r>
        <w:t>Дата рождения_______________ место рождения __________________________________________</w:t>
      </w:r>
    </w:p>
    <w:p w:rsidR="006D1C68" w:rsidRPr="00BB0592" w:rsidRDefault="006D1C68" w:rsidP="006D1C68">
      <w:pPr>
        <w:spacing w:after="5" w:line="259" w:lineRule="auto"/>
        <w:ind w:left="567" w:right="543"/>
        <w:jc w:val="center"/>
        <w:rPr>
          <w:u w:val="single"/>
        </w:rPr>
      </w:pPr>
      <w:r w:rsidRPr="00BB0592">
        <w:rPr>
          <w:sz w:val="20"/>
          <w:u w:val="single"/>
        </w:rPr>
        <w:t xml:space="preserve">(для физического лица) </w:t>
      </w:r>
    </w:p>
    <w:p w:rsidR="006D1C68" w:rsidRDefault="006D1C68" w:rsidP="006D1C68">
      <w:pPr>
        <w:ind w:left="19"/>
      </w:pPr>
      <w:r>
        <w:t xml:space="preserve">Адрес регистрации_____________________________________________________________________,  </w:t>
      </w:r>
    </w:p>
    <w:p w:rsidR="006D1C68" w:rsidRDefault="006D1C68" w:rsidP="006D1C68">
      <w:pPr>
        <w:spacing w:after="5" w:line="259" w:lineRule="auto"/>
        <w:ind w:left="567" w:right="553"/>
        <w:jc w:val="center"/>
      </w:pPr>
      <w:r>
        <w:rPr>
          <w:sz w:val="20"/>
        </w:rPr>
        <w:t xml:space="preserve">(для физического лица) </w:t>
      </w:r>
    </w:p>
    <w:p w:rsidR="006D1C68" w:rsidRDefault="006D1C68" w:rsidP="006D1C68">
      <w:pPr>
        <w:ind w:left="19"/>
      </w:pPr>
      <w:r>
        <w:t>номер телефона _</w:t>
      </w:r>
      <w:r>
        <w:rPr>
          <w:u w:val="single"/>
        </w:rPr>
        <w:t>_____________</w:t>
      </w:r>
      <w:r>
        <w:t>__, e-</w:t>
      </w:r>
      <w:proofErr w:type="spellStart"/>
      <w:r>
        <w:t>mail</w:t>
      </w:r>
      <w:proofErr w:type="spellEnd"/>
      <w:r>
        <w:t xml:space="preserve"> (при </w:t>
      </w:r>
      <w:proofErr w:type="gramStart"/>
      <w:r>
        <w:t>наличии)_</w:t>
      </w:r>
      <w:proofErr w:type="gramEnd"/>
      <w:r w:rsidRPr="00403DE3">
        <w:rPr>
          <w:u w:val="single"/>
        </w:rPr>
        <w:t xml:space="preserve"> </w:t>
      </w:r>
      <w:r>
        <w:rPr>
          <w:u w:val="single"/>
        </w:rPr>
        <w:t>______________</w:t>
      </w:r>
      <w:r>
        <w:t xml:space="preserve">_________, именуемый в дальнейшем «потребителем», с другой стороны,  совместно именуемые в дальнейшем сторонами, заключили настоящий договор о нижеследующем:  </w:t>
      </w:r>
    </w:p>
    <w:p w:rsidR="00C7690D" w:rsidRDefault="00167245">
      <w:pPr>
        <w:spacing w:after="17" w:line="259" w:lineRule="auto"/>
        <w:ind w:left="14" w:firstLine="0"/>
        <w:jc w:val="left"/>
      </w:pPr>
      <w:r>
        <w:t xml:space="preserve"> </w:t>
      </w:r>
    </w:p>
    <w:p w:rsidR="00C7690D" w:rsidRDefault="00167245">
      <w:pPr>
        <w:pStyle w:val="1"/>
        <w:spacing w:after="17"/>
        <w:ind w:left="1550" w:right="1525"/>
      </w:pPr>
      <w:r>
        <w:t xml:space="preserve">1. ПРЕДМЕТ ДОГОВОРА  </w:t>
      </w:r>
    </w:p>
    <w:p w:rsidR="00C7690D" w:rsidRDefault="00167245">
      <w:pPr>
        <w:ind w:left="19"/>
      </w:pPr>
      <w:r>
        <w:t xml:space="preserve">1.1. По настоящему договору РСО обязуется предоставлять потребителю коммунальную услугу электроснабжение, в 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 вносить РСО плату за коммунальную услугу в сроки и в порядке, установленные законодательством Российской  Федерации и настоящим договором, а также соблюдать иные требования, предусмотренные законодательством Российской Федерации и настоящим договором. </w:t>
      </w:r>
    </w:p>
    <w:p w:rsidR="00C7690D" w:rsidRDefault="00167245">
      <w:pPr>
        <w:tabs>
          <w:tab w:val="center" w:pos="4182"/>
        </w:tabs>
        <w:ind w:left="0" w:firstLine="0"/>
        <w:jc w:val="left"/>
      </w:pPr>
      <w:r>
        <w:t>1.2.</w:t>
      </w:r>
      <w:r w:rsidR="00AF4D22">
        <w:rPr>
          <w:rFonts w:ascii="Arial" w:eastAsia="Arial" w:hAnsi="Arial" w:cs="Arial"/>
        </w:rPr>
        <w:t xml:space="preserve"> </w:t>
      </w:r>
      <w:r>
        <w:t>Дата начала предос</w:t>
      </w:r>
      <w:r w:rsidR="00953388">
        <w:t xml:space="preserve">тавления коммунальной услуги </w:t>
      </w:r>
      <w:r w:rsidR="00E01DEC">
        <w:rPr>
          <w:u w:val="single"/>
        </w:rPr>
        <w:t xml:space="preserve">«     </w:t>
      </w:r>
      <w:r w:rsidRPr="00953388">
        <w:rPr>
          <w:u w:val="single"/>
        </w:rPr>
        <w:t>»</w:t>
      </w:r>
      <w:r w:rsidR="00E01DEC">
        <w:t>…………..</w:t>
      </w:r>
      <w:r w:rsidR="00C434EF">
        <w:t>20…</w:t>
      </w:r>
    </w:p>
    <w:p w:rsidR="00C7690D" w:rsidRDefault="00167245">
      <w:pPr>
        <w:spacing w:after="17" w:line="259" w:lineRule="auto"/>
        <w:ind w:left="14" w:firstLine="0"/>
        <w:jc w:val="left"/>
      </w:pPr>
      <w:r>
        <w:t xml:space="preserve"> </w:t>
      </w:r>
    </w:p>
    <w:p w:rsidR="00C7690D" w:rsidRDefault="00167245">
      <w:pPr>
        <w:pStyle w:val="1"/>
        <w:ind w:left="1550" w:right="1526"/>
      </w:pPr>
      <w:r>
        <w:t xml:space="preserve">2. ОБЩИЕ ПОЛОЖЕНИЯ  </w:t>
      </w:r>
    </w:p>
    <w:p w:rsidR="00C7690D" w:rsidRDefault="00167245">
      <w:pPr>
        <w:tabs>
          <w:tab w:val="center" w:pos="2825"/>
        </w:tabs>
        <w:ind w:lef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Параметры жилого помещения потребителя:  </w:t>
      </w:r>
    </w:p>
    <w:p w:rsidR="00167245" w:rsidRDefault="00167245">
      <w:pPr>
        <w:numPr>
          <w:ilvl w:val="0"/>
          <w:numId w:val="1"/>
        </w:numPr>
        <w:ind w:hanging="127"/>
      </w:pPr>
      <w:r>
        <w:t xml:space="preserve">площадь жилого помещения </w:t>
      </w:r>
      <w:r w:rsidR="008B4E63">
        <w:rPr>
          <w:u w:val="single"/>
        </w:rPr>
        <w:t xml:space="preserve">               </w:t>
      </w:r>
      <w:r w:rsidR="00D81BBC">
        <w:t xml:space="preserve"> </w:t>
      </w:r>
      <w:r>
        <w:t>м</w:t>
      </w:r>
      <w:r>
        <w:rPr>
          <w:vertAlign w:val="superscript"/>
        </w:rPr>
        <w:t>2</w:t>
      </w:r>
      <w:r>
        <w:t xml:space="preserve">,   </w:t>
      </w:r>
    </w:p>
    <w:p w:rsidR="00C7690D" w:rsidRDefault="0093434B">
      <w:pPr>
        <w:numPr>
          <w:ilvl w:val="0"/>
          <w:numId w:val="1"/>
        </w:numPr>
        <w:ind w:hanging="127"/>
      </w:pPr>
      <w:r>
        <w:t>количество комнат</w:t>
      </w:r>
      <w:r w:rsidR="008B4E63">
        <w:t xml:space="preserve"> </w:t>
      </w:r>
      <w:r w:rsidR="008B4E63">
        <w:rPr>
          <w:u w:val="single"/>
        </w:rPr>
        <w:t xml:space="preserve">                   </w:t>
      </w:r>
      <w:r w:rsidR="008B4E63">
        <w:t>,</w:t>
      </w:r>
      <w:r w:rsidR="00167245">
        <w:t xml:space="preserve">  </w:t>
      </w:r>
    </w:p>
    <w:p w:rsidR="00C7690D" w:rsidRDefault="00167245" w:rsidP="008B4E63">
      <w:pPr>
        <w:numPr>
          <w:ilvl w:val="0"/>
          <w:numId w:val="1"/>
        </w:numPr>
        <w:ind w:hanging="127"/>
      </w:pPr>
      <w:r>
        <w:t>кол</w:t>
      </w:r>
      <w:r w:rsidR="008B4E63">
        <w:t xml:space="preserve">ичество постоянно проживающих </w:t>
      </w:r>
      <w:r w:rsidR="008B4E63">
        <w:rPr>
          <w:u w:val="single"/>
        </w:rPr>
        <w:t xml:space="preserve">             </w:t>
      </w:r>
      <w:r w:rsidR="008B4E63">
        <w:t xml:space="preserve"> </w:t>
      </w:r>
      <w:r>
        <w:t xml:space="preserve">человек,  </w:t>
      </w:r>
    </w:p>
    <w:p w:rsidR="00167245" w:rsidRDefault="00167245">
      <w:pPr>
        <w:numPr>
          <w:ilvl w:val="0"/>
          <w:numId w:val="1"/>
        </w:numPr>
        <w:ind w:hanging="127"/>
      </w:pPr>
      <w:r>
        <w:t>количество</w:t>
      </w:r>
      <w:r w:rsidR="008B4E63">
        <w:t xml:space="preserve"> постоянно зарегистрированных </w:t>
      </w:r>
      <w:r w:rsidR="008B4E63">
        <w:rPr>
          <w:u w:val="single"/>
        </w:rPr>
        <w:t xml:space="preserve">           </w:t>
      </w:r>
      <w:r>
        <w:t xml:space="preserve"> человек,  </w:t>
      </w:r>
    </w:p>
    <w:p w:rsidR="00C7690D" w:rsidRDefault="008B4E63" w:rsidP="00167245">
      <w:pPr>
        <w:ind w:left="9" w:firstLine="0"/>
      </w:pPr>
      <w:r>
        <w:t xml:space="preserve">- количество собственников </w:t>
      </w:r>
      <w:r>
        <w:rPr>
          <w:u w:val="single"/>
        </w:rPr>
        <w:t xml:space="preserve">               </w:t>
      </w:r>
      <w:r w:rsidR="00167245">
        <w:t xml:space="preserve"> человек.  </w:t>
      </w:r>
    </w:p>
    <w:p w:rsidR="00167245" w:rsidRDefault="00167245" w:rsidP="00167245">
      <w:pPr>
        <w:numPr>
          <w:ilvl w:val="1"/>
          <w:numId w:val="2"/>
        </w:numPr>
        <w:ind w:left="0" w:firstLine="9"/>
      </w:pPr>
      <w:r>
        <w:t>Параметры многоквартирного дома, в котором расположен</w:t>
      </w:r>
      <w:r w:rsidR="00D37D0F">
        <w:t xml:space="preserve">о жилое помещение потребителя: </w:t>
      </w:r>
      <w:r>
        <w:t>- общая площадь помещений, входящи</w:t>
      </w:r>
      <w:r w:rsidR="008B4E63">
        <w:t xml:space="preserve">х в состав общего имущества </w:t>
      </w:r>
      <w:r w:rsidR="008B4E63">
        <w:rPr>
          <w:u w:val="single"/>
        </w:rPr>
        <w:t xml:space="preserve">                  </w:t>
      </w:r>
      <w:r>
        <w:t xml:space="preserve"> м</w:t>
      </w:r>
      <w:r>
        <w:rPr>
          <w:vertAlign w:val="superscript"/>
        </w:rPr>
        <w:t>2</w:t>
      </w:r>
      <w:r>
        <w:t xml:space="preserve">;  </w:t>
      </w:r>
    </w:p>
    <w:p w:rsidR="00C7690D" w:rsidRDefault="00167245" w:rsidP="00167245">
      <w:pPr>
        <w:ind w:left="0" w:firstLine="8"/>
      </w:pPr>
      <w:r>
        <w:t>- общая площадь жилых и нежилых пом</w:t>
      </w:r>
      <w:r w:rsidR="008B4E63">
        <w:t xml:space="preserve">ещений в многоквартирном доме </w:t>
      </w:r>
      <w:r w:rsidR="008B4E63">
        <w:rPr>
          <w:u w:val="single"/>
        </w:rPr>
        <w:t xml:space="preserve">                </w:t>
      </w:r>
      <w:r>
        <w:t xml:space="preserve"> м</w:t>
      </w:r>
      <w:r>
        <w:rPr>
          <w:vertAlign w:val="superscript"/>
        </w:rPr>
        <w:t>2</w:t>
      </w:r>
      <w:r>
        <w:t xml:space="preserve">.  </w:t>
      </w:r>
    </w:p>
    <w:p w:rsidR="00C7690D" w:rsidRDefault="00167245">
      <w:pPr>
        <w:numPr>
          <w:ilvl w:val="1"/>
          <w:numId w:val="2"/>
        </w:numPr>
        <w:ind w:hanging="708"/>
      </w:pPr>
      <w:r>
        <w:t xml:space="preserve">Сведения о типе приборов учета (при наличии): </w:t>
      </w:r>
    </w:p>
    <w:p w:rsidR="00C7690D" w:rsidRDefault="00167245">
      <w:pPr>
        <w:numPr>
          <w:ilvl w:val="0"/>
          <w:numId w:val="1"/>
        </w:numPr>
        <w:ind w:hanging="127"/>
      </w:pPr>
      <w:r w:rsidRPr="00CB6312">
        <w:rPr>
          <w:u w:val="single"/>
        </w:rPr>
        <w:t>индивидуальный общий</w:t>
      </w:r>
      <w:r>
        <w:t xml:space="preserve"> (квартирный), </w:t>
      </w:r>
      <w:r w:rsidRPr="00AF4D22">
        <w:t>комнатный</w:t>
      </w:r>
      <w:r>
        <w:t xml:space="preserve"> (нужное подчеркнуть), </w:t>
      </w:r>
    </w:p>
    <w:p w:rsidR="00167245" w:rsidRDefault="00167245" w:rsidP="00167245">
      <w:pPr>
        <w:numPr>
          <w:ilvl w:val="0"/>
          <w:numId w:val="1"/>
        </w:numPr>
        <w:ind w:left="142" w:hanging="127"/>
      </w:pPr>
      <w:r>
        <w:t>дата и место установки, да</w:t>
      </w:r>
      <w:r w:rsidR="00347362">
        <w:t xml:space="preserve">та введения в эксплуатацию </w:t>
      </w:r>
      <w:r w:rsidR="008B4E63">
        <w:rPr>
          <w:u w:val="single"/>
        </w:rPr>
        <w:t xml:space="preserve">                 </w:t>
      </w:r>
      <w:r w:rsidRPr="00347362">
        <w:rPr>
          <w:u w:val="single"/>
        </w:rPr>
        <w:t>,</w:t>
      </w:r>
    </w:p>
    <w:p w:rsidR="00C7690D" w:rsidRDefault="00167245" w:rsidP="00167245">
      <w:pPr>
        <w:numPr>
          <w:ilvl w:val="0"/>
          <w:numId w:val="1"/>
        </w:numPr>
        <w:ind w:left="142" w:hanging="127"/>
      </w:pPr>
      <w:r>
        <w:t>дата опломбирования прибора учета заводом-изготовителем или организацией, осуществлявшей последнюю поверку прибора учета</w:t>
      </w:r>
      <w:r w:rsidR="008B4E63">
        <w:t xml:space="preserve"> </w:t>
      </w:r>
      <w:r w:rsidR="008B4E63">
        <w:rPr>
          <w:u w:val="single"/>
        </w:rPr>
        <w:t xml:space="preserve">                  </w:t>
      </w:r>
      <w:r w:rsidR="00D37D0F">
        <w:t>,</w:t>
      </w:r>
      <w:r>
        <w:t xml:space="preserve"> </w:t>
      </w:r>
    </w:p>
    <w:p w:rsidR="00C7690D" w:rsidRDefault="00167245">
      <w:pPr>
        <w:numPr>
          <w:ilvl w:val="0"/>
          <w:numId w:val="1"/>
        </w:numPr>
        <w:ind w:hanging="127"/>
      </w:pPr>
      <w:r>
        <w:t xml:space="preserve">установленный срок проведения очередной поверки. </w:t>
      </w:r>
      <w:r w:rsidR="00812267">
        <w:rPr>
          <w:u w:val="single"/>
        </w:rPr>
        <w:t xml:space="preserve">                 </w:t>
      </w:r>
      <w:r w:rsidR="00D37D0F">
        <w:t>.</w:t>
      </w:r>
    </w:p>
    <w:p w:rsidR="00C7690D" w:rsidRDefault="00167245">
      <w:pPr>
        <w:ind w:left="19"/>
      </w:pPr>
      <w:r>
        <w:lastRenderedPageBreak/>
        <w:t xml:space="preserve">2.4. Доставка платежных документов потребителям  - физическим лицам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  </w:t>
      </w:r>
    </w:p>
    <w:p w:rsidR="00A22934" w:rsidRDefault="00A22934" w:rsidP="00A22934">
      <w:pPr>
        <w:ind w:left="19"/>
      </w:pPr>
      <w:r>
        <w:t xml:space="preserve">по почтовому адресу __________________________________________________________________; </w:t>
      </w:r>
    </w:p>
    <w:p w:rsidR="00A22934" w:rsidRDefault="00A22934" w:rsidP="00A22934">
      <w:pPr>
        <w:ind w:left="19"/>
      </w:pPr>
      <w:r>
        <w:t xml:space="preserve">по адресу электронной </w:t>
      </w:r>
      <w:proofErr w:type="gramStart"/>
      <w:r>
        <w:t xml:space="preserve">почты </w:t>
      </w:r>
      <w:r w:rsidRPr="006F1348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</w:t>
      </w:r>
      <w:r>
        <w:t xml:space="preserve">(без направления копии на бумажном носителе);  </w:t>
      </w:r>
    </w:p>
    <w:p w:rsidR="00C7690D" w:rsidRDefault="00167245">
      <w:pPr>
        <w:ind w:left="19"/>
      </w:pPr>
      <w:r>
        <w:t xml:space="preserve">через личный кабинет потребителя на официальном сайте РСО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«Интернет»" (далее - сеть Интернет) (без направления копии на бумажном носителе</w:t>
      </w:r>
      <w:r w:rsidR="006D1C68" w:rsidRPr="006D1C68">
        <w:t xml:space="preserve"> </w:t>
      </w:r>
      <w:r w:rsidR="006D1C68">
        <w:t>иной способ, согласованный сторонами __________</w:t>
      </w:r>
      <w:r w:rsidR="006D1C68" w:rsidRPr="006F1348">
        <w:rPr>
          <w:u w:val="single"/>
        </w:rPr>
        <w:t>-</w:t>
      </w:r>
      <w:r w:rsidR="006D1C68">
        <w:t xml:space="preserve">____________.  </w:t>
      </w:r>
    </w:p>
    <w:p w:rsidR="00C7690D" w:rsidRDefault="00167245">
      <w:pPr>
        <w:ind w:left="19"/>
      </w:pPr>
      <w:r>
        <w:t xml:space="preserve"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  </w:t>
      </w:r>
    </w:p>
    <w:p w:rsidR="00C7690D" w:rsidRDefault="00167245">
      <w:pPr>
        <w:ind w:left="19"/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РСО в сети </w:t>
      </w:r>
    </w:p>
    <w:p w:rsidR="00C7690D" w:rsidRDefault="00167245">
      <w:pPr>
        <w:ind w:left="19"/>
      </w:pPr>
      <w:r>
        <w:t xml:space="preserve">Интернет, считаются надлежащим образом доставленными на следующий календарный день после:    </w:t>
      </w:r>
    </w:p>
    <w:p w:rsidR="00C7690D" w:rsidRDefault="00167245">
      <w:pPr>
        <w:numPr>
          <w:ilvl w:val="0"/>
          <w:numId w:val="3"/>
        </w:numPr>
        <w:ind w:hanging="180"/>
      </w:pPr>
      <w:r>
        <w:t xml:space="preserve">отправления РСО на адрес электронной почты, предоставленный потребителем; </w:t>
      </w:r>
    </w:p>
    <w:p w:rsidR="00C7690D" w:rsidRDefault="00167245">
      <w:pPr>
        <w:numPr>
          <w:ilvl w:val="0"/>
          <w:numId w:val="3"/>
        </w:numPr>
        <w:ind w:hanging="180"/>
      </w:pPr>
      <w:r>
        <w:t xml:space="preserve">размещения РСО в личном кабинете потребителя на официальном сайте РСО в сети Интернет.  </w:t>
      </w:r>
    </w:p>
    <w:p w:rsidR="00C7690D" w:rsidRDefault="00167245" w:rsidP="00B00736">
      <w:pPr>
        <w:numPr>
          <w:ilvl w:val="1"/>
          <w:numId w:val="4"/>
        </w:numPr>
        <w:ind w:left="0" w:firstLine="1"/>
      </w:pPr>
      <w: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по истечение 5 рабочих дней с даты их отправки потребителям. </w:t>
      </w:r>
    </w:p>
    <w:p w:rsidR="00C7690D" w:rsidRDefault="00167245">
      <w:pPr>
        <w:numPr>
          <w:ilvl w:val="1"/>
          <w:numId w:val="4"/>
        </w:numPr>
        <w:ind w:hanging="708"/>
      </w:pPr>
      <w:r>
        <w:t xml:space="preserve">Расчетным периодом для оплаты коммунальных услуг является 1 календарный месяц (далее </w:t>
      </w:r>
    </w:p>
    <w:p w:rsidR="00C7690D" w:rsidRDefault="00167245">
      <w:pPr>
        <w:numPr>
          <w:ilvl w:val="0"/>
          <w:numId w:val="3"/>
        </w:numPr>
        <w:ind w:hanging="180"/>
      </w:pPr>
      <w:r>
        <w:t xml:space="preserve">расчетный период).  </w:t>
      </w:r>
    </w:p>
    <w:p w:rsidR="00C7690D" w:rsidRDefault="00167245">
      <w:pPr>
        <w:spacing w:after="19" w:line="259" w:lineRule="auto"/>
        <w:ind w:left="14" w:firstLine="0"/>
        <w:jc w:val="left"/>
      </w:pPr>
      <w:r>
        <w:t xml:space="preserve">  </w:t>
      </w:r>
    </w:p>
    <w:p w:rsidR="00B00736" w:rsidRDefault="00167245">
      <w:pPr>
        <w:ind w:left="9" w:right="2348" w:firstLine="2785"/>
      </w:pPr>
      <w:r>
        <w:t xml:space="preserve">3. ОБЯЗАННОСТИ И ПРАВА СТОРОН  </w:t>
      </w:r>
    </w:p>
    <w:p w:rsidR="00C7690D" w:rsidRDefault="00167245" w:rsidP="00B00736">
      <w:pPr>
        <w:ind w:left="9" w:right="2348" w:hanging="9"/>
      </w:pPr>
      <w:r>
        <w:t xml:space="preserve">3.1. РСО обязана:  </w:t>
      </w:r>
    </w:p>
    <w:p w:rsidR="00C7690D" w:rsidRDefault="00167245">
      <w:pPr>
        <w:ind w:left="19"/>
      </w:pPr>
      <w:r>
        <w:t xml:space="preserve"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</w:t>
      </w:r>
    </w:p>
    <w:p w:rsidR="00C7690D" w:rsidRDefault="00167245">
      <w:pPr>
        <w:ind w:left="19"/>
      </w:pPr>
      <w:r>
        <w:t xml:space="preserve">Федерации и настоящего договора;  </w:t>
      </w:r>
    </w:p>
    <w:p w:rsidR="00C7690D" w:rsidRDefault="00167245">
      <w:pPr>
        <w:ind w:left="19"/>
      </w:pPr>
      <w:r>
        <w:t xml:space="preserve"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  </w:t>
      </w:r>
    </w:p>
    <w:p w:rsidR="00C7690D" w:rsidRDefault="00167245">
      <w:pPr>
        <w:ind w:left="19"/>
      </w:pPr>
      <w: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услуг. Способы передачи сведений о показаниях приборов учета указаны на официальном сайте РСО отдельно для физических и юридических лиц; </w:t>
      </w:r>
    </w:p>
    <w:p w:rsidR="00C7690D" w:rsidRDefault="00167245">
      <w:pPr>
        <w:ind w:left="19"/>
      </w:pPr>
      <w:r>
        <w:t xml:space="preserve">г) принимать в порядке и сроки, которые установлены Правилами предоставления 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  </w:t>
      </w:r>
    </w:p>
    <w:p w:rsidR="00C7690D" w:rsidRDefault="00167245">
      <w:pPr>
        <w:ind w:left="19"/>
      </w:pPr>
      <w:r>
        <w:lastRenderedPageBreak/>
        <w:t xml:space="preserve">д) обеспечить доставку потребителю платежных документов на оплату коммунальных услуг способом, определенным в пункте 2.4. настоящего договора;  </w:t>
      </w:r>
    </w:p>
    <w:p w:rsidR="00C7690D" w:rsidRDefault="00167245">
      <w:pPr>
        <w:ind w:left="19"/>
      </w:pPr>
      <w:r>
        <w:t xml:space="preserve">е) нести иные обязанности, предусмотренные законодательством Российской Федерации.  </w:t>
      </w:r>
    </w:p>
    <w:p w:rsidR="00C7690D" w:rsidRDefault="00167245">
      <w:pPr>
        <w:tabs>
          <w:tab w:val="center" w:pos="1567"/>
        </w:tabs>
        <w:ind w:left="0" w:firstLine="0"/>
        <w:jc w:val="left"/>
      </w:pPr>
      <w:r>
        <w:t xml:space="preserve">3.2. РСО имеет право:  </w:t>
      </w:r>
    </w:p>
    <w:p w:rsidR="00C7690D" w:rsidRDefault="00167245">
      <w:pPr>
        <w:ind w:left="19"/>
      </w:pPr>
      <w:r>
        <w:t xml:space="preserve"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  </w:t>
      </w:r>
    </w:p>
    <w:p w:rsidR="00C7690D" w:rsidRDefault="00167245" w:rsidP="00B00736">
      <w:pPr>
        <w:spacing w:after="0" w:line="249" w:lineRule="auto"/>
        <w:ind w:left="-1" w:right="-14" w:firstLine="0"/>
      </w:pPr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  </w:t>
      </w:r>
    </w:p>
    <w:p w:rsidR="00C7690D" w:rsidRDefault="00167245">
      <w:pPr>
        <w:ind w:left="19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proofErr w:type="spellStart"/>
      <w:r>
        <w:t>пп</w:t>
      </w:r>
      <w:proofErr w:type="spellEnd"/>
      <w:r>
        <w:t xml:space="preserve">. «е» п. 32 </w:t>
      </w:r>
    </w:p>
    <w:p w:rsidR="00C7690D" w:rsidRDefault="00167245">
      <w:pPr>
        <w:ind w:left="19"/>
      </w:pPr>
      <w:r>
        <w:t xml:space="preserve">Правил предоставления коммунальных услуг;  </w:t>
      </w:r>
    </w:p>
    <w:p w:rsidR="00C7690D" w:rsidRDefault="00167245">
      <w:pPr>
        <w:ind w:left="19"/>
      </w:pPr>
      <w:r>
        <w:t xml:space="preserve">г) осуществлять иные права, предусмотренные законодательством Российской Федерации и настоящим договором.  </w:t>
      </w:r>
    </w:p>
    <w:p w:rsidR="00C7690D" w:rsidRDefault="00167245">
      <w:pPr>
        <w:ind w:left="19"/>
      </w:pPr>
      <w:r>
        <w:t xml:space="preserve">3.3.  Потребитель обязан:  </w:t>
      </w:r>
    </w:p>
    <w:p w:rsidR="00C7690D" w:rsidRDefault="00167245">
      <w:pPr>
        <w:ind w:left="19"/>
      </w:pPr>
      <w:r>
        <w:t xml:space="preserve">а) своевременно и в полном объеме вносить РСО плату за коммунальную услугу в сроки и в порядке, которые установлены законодательством Российской Федерации;  </w:t>
      </w:r>
    </w:p>
    <w:p w:rsidR="00C7690D" w:rsidRDefault="00167245">
      <w:pPr>
        <w:ind w:left="19"/>
      </w:pPr>
      <w: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  </w:t>
      </w:r>
    </w:p>
    <w:p w:rsidR="00C7690D" w:rsidRDefault="00167245">
      <w:pPr>
        <w:ind w:left="19"/>
      </w:pPr>
      <w:r>
        <w:t xml:space="preserve">в) обеспечить надлежащую техническую эксплуатацию, сохранность и своевременность замены прибора учета в случаях, порядке и сроки, которые установлены законодательством Российской </w:t>
      </w:r>
    </w:p>
    <w:p w:rsidR="00C7690D" w:rsidRDefault="00167245">
      <w:pPr>
        <w:ind w:left="19"/>
      </w:pPr>
      <w:r>
        <w:t xml:space="preserve">Федерации, при наличии технической возможности для установки таких приборов учета;  </w:t>
      </w:r>
    </w:p>
    <w:p w:rsidR="00C7690D" w:rsidRDefault="00167245">
      <w:pPr>
        <w:ind w:left="19"/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РСО и сообщить показания прибора учета на момент его выхода из строя </w:t>
      </w:r>
    </w:p>
    <w:p w:rsidR="00C7690D" w:rsidRDefault="00167245">
      <w:pPr>
        <w:ind w:left="19"/>
      </w:pPr>
      <w:r>
        <w:t xml:space="preserve">(возникновения неисправности);  </w:t>
      </w:r>
    </w:p>
    <w:p w:rsidR="00C7690D" w:rsidRDefault="00167245" w:rsidP="00B00736">
      <w:pPr>
        <w:spacing w:after="28" w:line="249" w:lineRule="auto"/>
        <w:ind w:left="-1" w:right="-14" w:firstLine="0"/>
      </w:pPr>
      <w:r>
        <w:t xml:space="preserve">д) в случае, если требуется проведение демонтажа прибора учета, известить РСО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РСО, за исключением случаев, если такие представители не явились к сроку демонтажа прибора учета, указанному в извещении;  </w:t>
      </w:r>
    </w:p>
    <w:p w:rsidR="00C7690D" w:rsidRDefault="00167245" w:rsidP="00B00736">
      <w:pPr>
        <w:ind w:left="19"/>
      </w:pPr>
      <w:r>
        <w:t xml:space="preserve">е) допускать представителя РСО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 </w:t>
      </w:r>
    </w:p>
    <w:p w:rsidR="00C7690D" w:rsidRDefault="00167245">
      <w:pPr>
        <w:ind w:left="19"/>
      </w:pPr>
      <w:r>
        <w:t xml:space="preserve">Российской Федерации;  </w:t>
      </w:r>
    </w:p>
    <w:p w:rsidR="00C7690D" w:rsidRDefault="00167245">
      <w:pPr>
        <w:ind w:left="19"/>
      </w:pPr>
      <w:r>
        <w:t xml:space="preserve">ж) информировать РСО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  </w:t>
      </w:r>
    </w:p>
    <w:p w:rsidR="00C7690D" w:rsidRDefault="00167245">
      <w:pPr>
        <w:ind w:left="19"/>
      </w:pPr>
      <w:r>
        <w:lastRenderedPageBreak/>
        <w:t xml:space="preserve">з) возмещать РСО расходы, связанные с введением ограничения, приостановлением и возобновлением предоставления коммунальной услуги, в размере, установленном РСО, но не более размера, установленного действующим законодательством; </w:t>
      </w:r>
    </w:p>
    <w:p w:rsidR="00C7690D" w:rsidRDefault="00167245">
      <w:pPr>
        <w:ind w:left="19"/>
      </w:pPr>
      <w:r>
        <w:t xml:space="preserve"> и) не осуществлять действия, предусмотренные пунктом 35 Правил предоставления коммунальных услуг;  </w:t>
      </w:r>
    </w:p>
    <w:p w:rsidR="00C7690D" w:rsidRDefault="00167245">
      <w:pPr>
        <w:ind w:left="19"/>
      </w:pPr>
      <w:r>
        <w:t xml:space="preserve">к) нести иные обязанности, предусмотренные законодательством Российской Федерации.  </w:t>
      </w:r>
    </w:p>
    <w:p w:rsidR="00C7690D" w:rsidRDefault="00167245">
      <w:pPr>
        <w:ind w:left="19"/>
      </w:pPr>
      <w:r>
        <w:t xml:space="preserve">3.4. Потребитель имеет право:  </w:t>
      </w:r>
    </w:p>
    <w:p w:rsidR="00C7690D" w:rsidRDefault="00167245">
      <w:pPr>
        <w:ind w:left="19"/>
      </w:pPr>
      <w:r>
        <w:t xml:space="preserve">а) получать в необходимых объемах коммунальную услугу надлежащего качества;  </w:t>
      </w:r>
    </w:p>
    <w:p w:rsidR="00C7690D" w:rsidRDefault="00167245">
      <w:pPr>
        <w:ind w:left="19"/>
      </w:pPr>
      <w:r>
        <w:t xml:space="preserve">б) при наличии прибора учета ежемесячно снимать его показания и передавать их  </w:t>
      </w:r>
    </w:p>
    <w:p w:rsidR="00C7690D" w:rsidRDefault="00167245">
      <w:pPr>
        <w:ind w:left="19"/>
      </w:pPr>
      <w:r>
        <w:t xml:space="preserve">РСО или уполномоченному ею лицу;  </w:t>
      </w:r>
    </w:p>
    <w:p w:rsidR="00C7690D" w:rsidRDefault="00167245">
      <w:pPr>
        <w:ind w:left="19"/>
      </w:pPr>
      <w:r>
        <w:t xml:space="preserve">в) получать от РСО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РСО потребителю неустоек (штрафов, пеней);  </w:t>
      </w:r>
    </w:p>
    <w:p w:rsidR="00C7690D" w:rsidRDefault="00167245">
      <w:pPr>
        <w:ind w:left="19"/>
      </w:pPr>
      <w:r>
        <w:t xml:space="preserve">г) требовать от РСО изменения размера платы за коммунальную услугу в случаях и порядке, которые установлены Правилами предоставления коммунальных услуг;  </w:t>
      </w:r>
    </w:p>
    <w:p w:rsidR="00C7690D" w:rsidRDefault="00167245">
      <w:pPr>
        <w:ind w:left="19"/>
      </w:pPr>
      <w:r>
        <w:t xml:space="preserve">д) осуществлять иные права, предусмотренные законодательством Российской Федерации.  </w:t>
      </w:r>
    </w:p>
    <w:p w:rsidR="00C7690D" w:rsidRDefault="00167245">
      <w:pPr>
        <w:spacing w:after="20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407"/>
      </w:pPr>
      <w:r>
        <w:t xml:space="preserve">4. УЧЕТ ОБЪЕМА (КОЛИЧЕСТВА) КОММУНАЛЬНОЙ УСЛУГИ, ПРЕДОСТАВЛЕННОЙ ПОТРЕБИТЕЛЮ   </w:t>
      </w:r>
    </w:p>
    <w:p w:rsidR="00C7690D" w:rsidRDefault="00167245">
      <w:pPr>
        <w:ind w:left="19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 </w:t>
      </w:r>
    </w:p>
    <w:p w:rsidR="00C7690D" w:rsidRDefault="00167245">
      <w:pPr>
        <w:ind w:left="19"/>
      </w:pPr>
      <w:r>
        <w:t xml:space="preserve"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  </w:t>
      </w:r>
    </w:p>
    <w:p w:rsidR="00C7690D" w:rsidRDefault="00167245">
      <w:pPr>
        <w:ind w:left="19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  </w:t>
      </w:r>
    </w:p>
    <w:p w:rsidR="00C7690D" w:rsidRDefault="00167245">
      <w:pPr>
        <w:ind w:left="19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  </w:t>
      </w:r>
    </w:p>
    <w:p w:rsidR="00C7690D" w:rsidRDefault="00167245">
      <w:pPr>
        <w:spacing w:after="18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476"/>
      </w:pPr>
      <w:r>
        <w:t xml:space="preserve">5. РАЗМЕР ПЛАТЫ ЗА КОММУНАЛЬНУЮ УСЛУГУ И ПОРЯДОК РАСЧЕТОВ  </w:t>
      </w:r>
    </w:p>
    <w:p w:rsidR="00C7690D" w:rsidRDefault="00167245">
      <w:pPr>
        <w:ind w:left="19"/>
      </w:pPr>
      <w:r>
        <w:t xml:space="preserve">5.1.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  </w:t>
      </w:r>
    </w:p>
    <w:p w:rsidR="00C7690D" w:rsidRDefault="00167245">
      <w:pPr>
        <w:ind w:left="19"/>
      </w:pPr>
      <w:r>
        <w:t xml:space="preserve">5.2.   Плата за коммунальные услуги вносится потребителем РСО в порядке и сроки, которые установлены законодательством Российской Федерации.  </w:t>
      </w:r>
    </w:p>
    <w:p w:rsidR="00C7690D" w:rsidRDefault="00167245">
      <w:pPr>
        <w:ind w:left="19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Потребитель вправе осуществлять предварительную оплату коммунальных услуг в счет будущих расчетных периодов.  </w:t>
      </w:r>
    </w:p>
    <w:p w:rsidR="00C7690D" w:rsidRDefault="00167245">
      <w:pPr>
        <w:ind w:left="19"/>
      </w:pPr>
      <w:r>
        <w:t xml:space="preserve">5.4. 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  </w:t>
      </w:r>
    </w:p>
    <w:p w:rsidR="00C7690D" w:rsidRDefault="00167245">
      <w:pPr>
        <w:ind w:left="19"/>
      </w:pPr>
      <w:r>
        <w:t xml:space="preserve">5.5. 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</w:t>
      </w:r>
      <w:r>
        <w:lastRenderedPageBreak/>
        <w:t xml:space="preserve">несанкционированного вмешательства потребителя в работу прибора учета, повлекшего искажение его показателей, РСО производит перерасчет и (или) доначисление платы за коммунальную услугу в порядке, предусмотренном Правилами предоставления коммунальных услуг.  </w:t>
      </w:r>
    </w:p>
    <w:p w:rsidR="00C7690D" w:rsidRDefault="00167245">
      <w:pPr>
        <w:spacing w:after="63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464"/>
      </w:pPr>
      <w:r>
        <w:t xml:space="preserve">6. ОГРАНИЧЕНИЕ, ПРИОСТАНОВЛЕНИЕ, ВОЗОБНОВЛЕНИЕ ПРЕДОСТАВЛЕНИЯ КОММУНАЛЬНОЙ УСЛУГИ  </w:t>
      </w:r>
    </w:p>
    <w:p w:rsidR="00C7690D" w:rsidRDefault="00167245">
      <w:pPr>
        <w:ind w:left="19"/>
      </w:pPr>
      <w:r>
        <w:t xml:space="preserve">6.1. РСО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  </w:t>
      </w:r>
    </w:p>
    <w:p w:rsidR="00C7690D" w:rsidRDefault="00167245">
      <w:pPr>
        <w:ind w:left="19"/>
      </w:pPr>
      <w:r>
        <w:t xml:space="preserve">6.2.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 и настоящим договором.  </w:t>
      </w:r>
    </w:p>
    <w:p w:rsidR="00C7690D" w:rsidRDefault="00167245">
      <w:pPr>
        <w:ind w:left="19"/>
      </w:pPr>
      <w:r>
        <w:t xml:space="preserve">6.3. При ограничении предоставления коммунальной услуги РСО временно уменьшает объем (количество) подачи потребителю коммунальной услуги и (или) вводит график предоставления коммунальной услуги в течение суток.  </w:t>
      </w:r>
    </w:p>
    <w:p w:rsidR="00C7690D" w:rsidRDefault="00167245">
      <w:pPr>
        <w:ind w:left="19"/>
      </w:pPr>
      <w:r>
        <w:t xml:space="preserve">При приостановлении предоставления коммунальной услуги РСО временно прекращает ее предоставление потребителю.  </w:t>
      </w:r>
    </w:p>
    <w:p w:rsidR="00C7690D" w:rsidRDefault="00167245">
      <w:pPr>
        <w:ind w:left="19"/>
      </w:pPr>
      <w:r>
        <w:t xml:space="preserve">6.4.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РСО, связанных с введением ограничения, приостановлением и возобновлением предоставления коммунальной услуги, в порядке и размере, установленном РСО, но не более размера, установленного действующим законодательством. </w:t>
      </w:r>
    </w:p>
    <w:p w:rsidR="00C7690D" w:rsidRDefault="00167245">
      <w:pPr>
        <w:spacing w:after="16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526"/>
      </w:pPr>
      <w:r>
        <w:t xml:space="preserve">7. ОТВЕТСТВЕННОСТЬ СТОРОН  </w:t>
      </w:r>
    </w:p>
    <w:p w:rsidR="00C7690D" w:rsidRDefault="00167245">
      <w:pPr>
        <w:ind w:left="19"/>
      </w:pPr>
      <w:r>
        <w:t xml:space="preserve">7.1.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  </w:t>
      </w:r>
    </w:p>
    <w:p w:rsidR="00C7690D" w:rsidRDefault="00167245">
      <w:pPr>
        <w:ind w:left="19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РСО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электроснабжения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  </w:t>
      </w:r>
    </w:p>
    <w:p w:rsidR="00C7690D" w:rsidRDefault="00167245">
      <w:pPr>
        <w:ind w:left="19"/>
      </w:pPr>
      <w: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  </w:t>
      </w:r>
    </w:p>
    <w:p w:rsidR="00C7690D" w:rsidRDefault="00167245">
      <w:pPr>
        <w:ind w:left="19"/>
      </w:pPr>
      <w:r>
        <w:t xml:space="preserve">7.3.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РСО пени в размере, установленном законодательством Российской Федерации.  </w:t>
      </w:r>
    </w:p>
    <w:p w:rsidR="00D37D0F" w:rsidRDefault="00D37D0F">
      <w:pPr>
        <w:ind w:left="19"/>
      </w:pPr>
    </w:p>
    <w:p w:rsidR="00D37D0F" w:rsidRDefault="00D37D0F">
      <w:pPr>
        <w:ind w:left="19"/>
      </w:pPr>
    </w:p>
    <w:p w:rsidR="00C7690D" w:rsidRDefault="00167245">
      <w:pPr>
        <w:spacing w:after="62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numPr>
          <w:ilvl w:val="0"/>
          <w:numId w:val="5"/>
        </w:numPr>
        <w:spacing w:after="44"/>
        <w:ind w:hanging="403"/>
      </w:pPr>
      <w:r>
        <w:lastRenderedPageBreak/>
        <w:t xml:space="preserve">ПОРЯДОК РАЗРЕШЕНИЯ СПОРОВ  </w:t>
      </w:r>
    </w:p>
    <w:p w:rsidR="00C7690D" w:rsidRDefault="00167245" w:rsidP="009811FA">
      <w:pPr>
        <w:numPr>
          <w:ilvl w:val="1"/>
          <w:numId w:val="5"/>
        </w:numPr>
        <w:ind w:left="0" w:firstLine="0"/>
      </w:pPr>
      <w:r>
        <w:t>Споры, вытекающие из настоящего до</w:t>
      </w:r>
      <w:r w:rsidR="00B5370B">
        <w:t xml:space="preserve">говора, подлежат рассмотрению в </w:t>
      </w:r>
      <w:r>
        <w:t xml:space="preserve">порядке установленном законодательством Российской Федерации.  </w:t>
      </w:r>
    </w:p>
    <w:p w:rsidR="00C7690D" w:rsidRDefault="00167245">
      <w:pPr>
        <w:spacing w:after="64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numPr>
          <w:ilvl w:val="0"/>
          <w:numId w:val="5"/>
        </w:numPr>
        <w:spacing w:after="48"/>
        <w:ind w:hanging="403"/>
      </w:pPr>
      <w:r>
        <w:t xml:space="preserve">ДЕЙСТВИЕ, ИЗМЕНЕНИЕ И РАСТОРЖЕНИЕ ДОГОВОРА </w:t>
      </w:r>
    </w:p>
    <w:p w:rsidR="00C7690D" w:rsidRDefault="00167245" w:rsidP="00B00736">
      <w:pPr>
        <w:numPr>
          <w:ilvl w:val="1"/>
          <w:numId w:val="5"/>
        </w:numPr>
        <w:ind w:left="0"/>
      </w:pPr>
      <w:r>
        <w:t xml:space="preserve">Настоящий договор вступает в силу в порядке и сроки, которые установлены законодательством Российской Федерации.  </w:t>
      </w:r>
    </w:p>
    <w:p w:rsidR="00C7690D" w:rsidRDefault="00167245">
      <w:pPr>
        <w:ind w:left="19"/>
      </w:pPr>
      <w:r>
        <w:t>9.</w:t>
      </w:r>
      <w:r w:rsidR="00B00736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  </w:t>
      </w:r>
    </w:p>
    <w:p w:rsidR="00C7690D" w:rsidRDefault="00167245">
      <w:pPr>
        <w:numPr>
          <w:ilvl w:val="1"/>
          <w:numId w:val="6"/>
        </w:numPr>
      </w:pPr>
      <w: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  </w:t>
      </w:r>
    </w:p>
    <w:p w:rsidR="00C7690D" w:rsidRDefault="00167245">
      <w:pPr>
        <w:numPr>
          <w:ilvl w:val="1"/>
          <w:numId w:val="6"/>
        </w:numPr>
      </w:pPr>
      <w:r>
        <w:t xml:space="preserve">Информация об изменении условий настоящего договора доводится до сведения потребителя способами, предусмотренными пунктом 2.4. настоящего договора.  </w:t>
      </w:r>
    </w:p>
    <w:p w:rsidR="00C7690D" w:rsidRDefault="00167245">
      <w:pPr>
        <w:ind w:left="19"/>
      </w:pPr>
      <w:r>
        <w:t xml:space="preserve"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  </w:t>
      </w:r>
    </w:p>
    <w:p w:rsidR="00C7690D" w:rsidRDefault="00167245">
      <w:pPr>
        <w:numPr>
          <w:ilvl w:val="1"/>
          <w:numId w:val="6"/>
        </w:numPr>
      </w:pPr>
      <w:r>
        <w:t xml:space="preserve">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</w:t>
      </w:r>
      <w:hyperlink r:id="rId5">
        <w:r>
          <w:t>законо</w:t>
        </w:r>
      </w:hyperlink>
      <w:hyperlink r:id="rId6">
        <w:r>
          <w:t>м</w:t>
        </w:r>
      </w:hyperlink>
      <w:hyperlink r:id="rId7">
        <w:r>
          <w:t xml:space="preserve"> </w:t>
        </w:r>
      </w:hyperlink>
      <w:hyperlink r:id="rId8">
        <w:r>
          <w:t>«</w:t>
        </w:r>
      </w:hyperlink>
      <w:r>
        <w:t xml:space="preserve">О персональных данных».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9">
        <w:r>
          <w:t>законо</w:t>
        </w:r>
      </w:hyperlink>
      <w:hyperlink r:id="rId10">
        <w:r>
          <w:t>м</w:t>
        </w:r>
      </w:hyperlink>
      <w:hyperlink r:id="rId11">
        <w:r>
          <w:t>.</w:t>
        </w:r>
      </w:hyperlink>
      <w:hyperlink r:id="rId12">
        <w:r>
          <w:t xml:space="preserve"> </w:t>
        </w:r>
      </w:hyperlink>
      <w:r>
        <w:t xml:space="preserve"> </w:t>
      </w:r>
    </w:p>
    <w:p w:rsidR="00C7690D" w:rsidRDefault="00167245">
      <w:pPr>
        <w:spacing w:after="15" w:line="259" w:lineRule="auto"/>
        <w:ind w:left="1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526"/>
      </w:pPr>
      <w:r>
        <w:t xml:space="preserve">10. ЗАКЛЮЧИТЕЛЬНЫЕ ПОЛОЖЕНИЯ  </w:t>
      </w:r>
    </w:p>
    <w:p w:rsidR="00C7690D" w:rsidRDefault="00167245">
      <w:pPr>
        <w:ind w:left="19"/>
      </w:pPr>
      <w:r>
        <w:t xml:space="preserve">10.1. </w:t>
      </w:r>
      <w:r>
        <w:tab/>
        <w:t xml:space="preserve">По вопросам, прямо не урегулированным настоящим договором, стороны руководствуются законодательством Российской Федерации.  </w:t>
      </w:r>
    </w:p>
    <w:p w:rsidR="00C7690D" w:rsidRDefault="00167245">
      <w:pPr>
        <w:spacing w:after="53" w:line="259" w:lineRule="auto"/>
        <w:ind w:left="554" w:firstLine="0"/>
        <w:jc w:val="left"/>
      </w:pPr>
      <w:r>
        <w:t xml:space="preserve">  </w:t>
      </w:r>
    </w:p>
    <w:p w:rsidR="00C7690D" w:rsidRDefault="00167245">
      <w:pPr>
        <w:pStyle w:val="1"/>
        <w:ind w:left="1550" w:right="1535"/>
      </w:pPr>
      <w:r>
        <w:t xml:space="preserve">11. АДРЕСА И РЕКВИЗИТЫ СТОРОН  </w:t>
      </w:r>
    </w:p>
    <w:p w:rsidR="009811FA" w:rsidRPr="009811FA" w:rsidRDefault="009811FA" w:rsidP="009811FA">
      <w:pPr>
        <w:tabs>
          <w:tab w:val="left" w:pos="4820"/>
          <w:tab w:val="left" w:pos="5103"/>
          <w:tab w:val="center" w:pos="5512"/>
        </w:tabs>
        <w:spacing w:after="0"/>
        <w:ind w:left="0" w:firstLine="0"/>
        <w:jc w:val="left"/>
      </w:pPr>
      <w:r w:rsidRPr="009811FA">
        <w:t xml:space="preserve">  РСО:                                                                            Потребитель:  </w:t>
      </w:r>
    </w:p>
    <w:p w:rsidR="009811FA" w:rsidRPr="009811FA" w:rsidRDefault="009811FA" w:rsidP="009811FA">
      <w:pPr>
        <w:sectPr w:rsidR="009811FA" w:rsidRPr="009811FA">
          <w:pgSz w:w="11906" w:h="16838"/>
          <w:pgMar w:top="1177" w:right="843" w:bottom="1222" w:left="1688" w:header="720" w:footer="720" w:gutter="0"/>
          <w:cols w:space="720"/>
        </w:sectPr>
      </w:pPr>
    </w:p>
    <w:p w:rsidR="009811FA" w:rsidRPr="009811FA" w:rsidRDefault="009811FA" w:rsidP="009811FA">
      <w:pPr>
        <w:spacing w:after="0" w:line="249" w:lineRule="auto"/>
        <w:ind w:left="-1" w:right="108" w:firstLine="0"/>
        <w:jc w:val="left"/>
      </w:pPr>
      <w:r w:rsidRPr="009811FA">
        <w:lastRenderedPageBreak/>
        <w:t xml:space="preserve">АО «Барнаульская </w:t>
      </w:r>
      <w:proofErr w:type="spellStart"/>
      <w:r w:rsidRPr="009811FA">
        <w:t>горэлектросеть</w:t>
      </w:r>
      <w:proofErr w:type="spellEnd"/>
      <w:r w:rsidRPr="009811FA">
        <w:t xml:space="preserve">» место нахождения: 656015, </w:t>
      </w:r>
    </w:p>
    <w:p w:rsidR="009811FA" w:rsidRPr="009811FA" w:rsidRDefault="009811FA" w:rsidP="009811FA">
      <w:pPr>
        <w:spacing w:after="0" w:line="249" w:lineRule="auto"/>
        <w:ind w:left="-1" w:right="108" w:firstLine="0"/>
        <w:jc w:val="left"/>
      </w:pPr>
      <w:r w:rsidRPr="009811FA">
        <w:t xml:space="preserve">г. Барнаул, ул. Деповская, 19 тел/факс(3852)61-63-35 </w:t>
      </w:r>
    </w:p>
    <w:p w:rsidR="009811FA" w:rsidRPr="009811FA" w:rsidRDefault="009811FA" w:rsidP="009811FA">
      <w:pPr>
        <w:spacing w:after="28" w:line="249" w:lineRule="auto"/>
        <w:ind w:left="-1" w:right="108" w:firstLine="0"/>
        <w:jc w:val="left"/>
      </w:pPr>
      <w:r w:rsidRPr="009811FA">
        <w:t xml:space="preserve">ИНН: 2221008019 КПП: 222101001 </w:t>
      </w:r>
    </w:p>
    <w:p w:rsidR="009811FA" w:rsidRPr="009811FA" w:rsidRDefault="009811FA" w:rsidP="009811FA">
      <w:pPr>
        <w:spacing w:after="28" w:line="249" w:lineRule="auto"/>
        <w:ind w:left="-1" w:right="108" w:firstLine="0"/>
        <w:jc w:val="left"/>
      </w:pPr>
      <w:r w:rsidRPr="009811FA">
        <w:t xml:space="preserve">р/с 40702810402140143335  </w:t>
      </w:r>
    </w:p>
    <w:p w:rsidR="009811FA" w:rsidRPr="009811FA" w:rsidRDefault="009811FA" w:rsidP="009811FA">
      <w:pPr>
        <w:spacing w:after="28" w:line="249" w:lineRule="auto"/>
        <w:ind w:left="-1" w:right="108" w:firstLine="0"/>
        <w:jc w:val="left"/>
      </w:pPr>
      <w:r w:rsidRPr="009811FA">
        <w:t xml:space="preserve">к/с 30101810200000000604 в Алтайском отделении № 8644 </w:t>
      </w:r>
    </w:p>
    <w:p w:rsidR="009811FA" w:rsidRPr="009811FA" w:rsidRDefault="009811FA" w:rsidP="009811FA">
      <w:pPr>
        <w:spacing w:after="28" w:line="249" w:lineRule="auto"/>
        <w:ind w:left="-1" w:right="108" w:firstLine="0"/>
        <w:jc w:val="left"/>
      </w:pPr>
      <w:r w:rsidRPr="009811FA">
        <w:t>ПАО СБЕРБАНК России г. Барнаул</w:t>
      </w:r>
      <w:r w:rsidRPr="009811FA">
        <w:tab/>
        <w:t xml:space="preserve">БИК 040173604  </w:t>
      </w:r>
    </w:p>
    <w:p w:rsidR="008E200C" w:rsidRDefault="009811FA" w:rsidP="008E200C">
      <w:pPr>
        <w:ind w:left="19"/>
      </w:pPr>
      <w:r w:rsidRPr="009811FA">
        <w:t xml:space="preserve"> </w:t>
      </w:r>
      <w:r w:rsidR="008E200C">
        <w:t>______________/</w:t>
      </w:r>
      <w:r w:rsidR="008E200C" w:rsidRPr="00DE5F10">
        <w:rPr>
          <w:u w:val="single"/>
        </w:rPr>
        <w:t>С.</w:t>
      </w:r>
      <w:r w:rsidR="008E200C">
        <w:rPr>
          <w:u w:val="single"/>
        </w:rPr>
        <w:t xml:space="preserve"> </w:t>
      </w:r>
      <w:r w:rsidR="008E200C" w:rsidRPr="00DE5F10">
        <w:rPr>
          <w:u w:val="single"/>
        </w:rPr>
        <w:t>В. Парфенова</w:t>
      </w:r>
      <w:r w:rsidR="008E200C">
        <w:t xml:space="preserve">/ </w:t>
      </w:r>
    </w:p>
    <w:p w:rsidR="008E200C" w:rsidRDefault="008E200C" w:rsidP="008E200C">
      <w:pPr>
        <w:spacing w:after="130" w:line="249" w:lineRule="auto"/>
        <w:ind w:left="1751" w:right="397" w:hanging="1752"/>
        <w:jc w:val="left"/>
      </w:pPr>
      <w:r>
        <w:t xml:space="preserve">«_____» _________ 202___г.  </w:t>
      </w:r>
    </w:p>
    <w:p w:rsidR="008E200C" w:rsidRDefault="008E200C" w:rsidP="008E200C">
      <w:pPr>
        <w:spacing w:after="130" w:line="249" w:lineRule="auto"/>
        <w:ind w:left="1751" w:right="397" w:hanging="1752"/>
        <w:jc w:val="left"/>
        <w:rPr>
          <w:sz w:val="20"/>
        </w:rPr>
      </w:pPr>
      <w:r>
        <w:t xml:space="preserve">                                 </w:t>
      </w:r>
      <w:r>
        <w:rPr>
          <w:sz w:val="20"/>
        </w:rPr>
        <w:t xml:space="preserve">М.П. </w:t>
      </w:r>
    </w:p>
    <w:p w:rsidR="00B00736" w:rsidRDefault="00B00736" w:rsidP="008E200C">
      <w:pPr>
        <w:spacing w:after="0" w:line="259" w:lineRule="auto"/>
        <w:ind w:left="0" w:firstLine="0"/>
        <w:jc w:val="left"/>
        <w:rPr>
          <w:sz w:val="20"/>
        </w:rPr>
      </w:pPr>
    </w:p>
    <w:p w:rsidR="008E200C" w:rsidRPr="00347362" w:rsidRDefault="008E200C" w:rsidP="008E200C">
      <w:pPr>
        <w:spacing w:after="0" w:line="259" w:lineRule="auto"/>
        <w:ind w:left="0" w:firstLine="0"/>
        <w:jc w:val="left"/>
        <w:rPr>
          <w:sz w:val="20"/>
        </w:rPr>
      </w:pPr>
    </w:p>
    <w:p w:rsidR="008E200C" w:rsidRDefault="008E200C" w:rsidP="008E200C">
      <w:pPr>
        <w:spacing w:after="95"/>
      </w:pP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2A53">
        <w:t>____</w:t>
      </w:r>
      <w:r>
        <w:rPr>
          <w:u w:val="single"/>
        </w:rPr>
        <w:t>__</w:t>
      </w:r>
      <w:r>
        <w:t>___________</w:t>
      </w:r>
    </w:p>
    <w:p w:rsidR="008E200C" w:rsidRDefault="008E200C" w:rsidP="008E200C">
      <w:pPr>
        <w:spacing w:after="0" w:line="259" w:lineRule="auto"/>
        <w:ind w:left="0" w:firstLine="0"/>
        <w:jc w:val="left"/>
      </w:pPr>
      <w:r>
        <w:t xml:space="preserve"> </w:t>
      </w:r>
    </w:p>
    <w:p w:rsidR="008E200C" w:rsidRDefault="008E200C" w:rsidP="008E200C">
      <w:r>
        <w:t xml:space="preserve">______________/_______________________/ </w:t>
      </w:r>
    </w:p>
    <w:p w:rsidR="008E200C" w:rsidRDefault="008E200C" w:rsidP="008E200C">
      <w:pPr>
        <w:ind w:left="19"/>
      </w:pPr>
      <w:r>
        <w:t xml:space="preserve">«_____» _________ 202___г.  </w:t>
      </w:r>
    </w:p>
    <w:p w:rsidR="008E200C" w:rsidRDefault="008E200C" w:rsidP="008E200C">
      <w:pPr>
        <w:spacing w:after="5" w:line="259" w:lineRule="auto"/>
        <w:ind w:left="567"/>
        <w:jc w:val="center"/>
      </w:pPr>
      <w:r>
        <w:rPr>
          <w:sz w:val="20"/>
        </w:rPr>
        <w:t>М. П. (при наличии</w:t>
      </w:r>
      <w:r>
        <w:t xml:space="preserve">) </w:t>
      </w:r>
    </w:p>
    <w:p w:rsidR="00C7690D" w:rsidRDefault="00C7690D" w:rsidP="008E200C">
      <w:pPr>
        <w:spacing w:after="0" w:line="280" w:lineRule="auto"/>
        <w:jc w:val="left"/>
      </w:pPr>
    </w:p>
    <w:sectPr w:rsidR="00C7690D">
      <w:type w:val="continuous"/>
      <w:pgSz w:w="11906" w:h="16838"/>
      <w:pgMar w:top="1440" w:right="1160" w:bottom="1440" w:left="1800" w:header="720" w:footer="720" w:gutter="0"/>
      <w:cols w:num="2" w:space="720" w:equalWidth="0">
        <w:col w:w="3569" w:space="1139"/>
        <w:col w:w="4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AC0"/>
    <w:multiLevelType w:val="hybridMultilevel"/>
    <w:tmpl w:val="E202EE2C"/>
    <w:lvl w:ilvl="0" w:tplc="BD3422D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0E72A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A4F76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05F4C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87E6E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0E04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A9DC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60AEE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6D450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47257"/>
    <w:multiLevelType w:val="multilevel"/>
    <w:tmpl w:val="6C86EF42"/>
    <w:lvl w:ilvl="0">
      <w:start w:val="8"/>
      <w:numFmt w:val="decimal"/>
      <w:lvlText w:val="%1.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4B1D88"/>
    <w:multiLevelType w:val="multilevel"/>
    <w:tmpl w:val="50C4DF5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E259C2"/>
    <w:multiLevelType w:val="multilevel"/>
    <w:tmpl w:val="71E4D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3E41E1"/>
    <w:multiLevelType w:val="multilevel"/>
    <w:tmpl w:val="2580EA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C36DAB"/>
    <w:multiLevelType w:val="hybridMultilevel"/>
    <w:tmpl w:val="246A6A6A"/>
    <w:lvl w:ilvl="0" w:tplc="F5FC5758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CA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4D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89C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884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AA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E3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4C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012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D"/>
    <w:rsid w:val="00006B1D"/>
    <w:rsid w:val="00023448"/>
    <w:rsid w:val="00027F83"/>
    <w:rsid w:val="00036A49"/>
    <w:rsid w:val="000A1707"/>
    <w:rsid w:val="000A50A1"/>
    <w:rsid w:val="00115FE5"/>
    <w:rsid w:val="00117D29"/>
    <w:rsid w:val="00167245"/>
    <w:rsid w:val="0016724D"/>
    <w:rsid w:val="001B1773"/>
    <w:rsid w:val="001B1BF5"/>
    <w:rsid w:val="001B39FD"/>
    <w:rsid w:val="001C233C"/>
    <w:rsid w:val="001E0857"/>
    <w:rsid w:val="001E6DDD"/>
    <w:rsid w:val="001F2D1D"/>
    <w:rsid w:val="001F4AB1"/>
    <w:rsid w:val="00207241"/>
    <w:rsid w:val="00251248"/>
    <w:rsid w:val="00252681"/>
    <w:rsid w:val="002A16DE"/>
    <w:rsid w:val="002B3646"/>
    <w:rsid w:val="002B4256"/>
    <w:rsid w:val="002E071A"/>
    <w:rsid w:val="002E7829"/>
    <w:rsid w:val="0033113F"/>
    <w:rsid w:val="00347362"/>
    <w:rsid w:val="0037280F"/>
    <w:rsid w:val="00376F61"/>
    <w:rsid w:val="00387086"/>
    <w:rsid w:val="003963D6"/>
    <w:rsid w:val="003D41B7"/>
    <w:rsid w:val="003F6FFF"/>
    <w:rsid w:val="0041390F"/>
    <w:rsid w:val="0042319C"/>
    <w:rsid w:val="00425860"/>
    <w:rsid w:val="004353AB"/>
    <w:rsid w:val="00444BFC"/>
    <w:rsid w:val="004469A9"/>
    <w:rsid w:val="00460B99"/>
    <w:rsid w:val="00537F22"/>
    <w:rsid w:val="005431FE"/>
    <w:rsid w:val="0056278A"/>
    <w:rsid w:val="005663E6"/>
    <w:rsid w:val="0059379E"/>
    <w:rsid w:val="005A3FE6"/>
    <w:rsid w:val="005B5EE5"/>
    <w:rsid w:val="005E0233"/>
    <w:rsid w:val="005F3E24"/>
    <w:rsid w:val="00611EFB"/>
    <w:rsid w:val="0062449D"/>
    <w:rsid w:val="00657AD5"/>
    <w:rsid w:val="006870AA"/>
    <w:rsid w:val="006A7D03"/>
    <w:rsid w:val="006D1C68"/>
    <w:rsid w:val="006F5005"/>
    <w:rsid w:val="00723557"/>
    <w:rsid w:val="00724E5D"/>
    <w:rsid w:val="00765560"/>
    <w:rsid w:val="00784EC8"/>
    <w:rsid w:val="008017C1"/>
    <w:rsid w:val="008046DB"/>
    <w:rsid w:val="00811FFA"/>
    <w:rsid w:val="00812267"/>
    <w:rsid w:val="00814AEA"/>
    <w:rsid w:val="00825E3B"/>
    <w:rsid w:val="008478A3"/>
    <w:rsid w:val="00863A27"/>
    <w:rsid w:val="00874DBA"/>
    <w:rsid w:val="00881982"/>
    <w:rsid w:val="008B4E63"/>
    <w:rsid w:val="008C1082"/>
    <w:rsid w:val="008C42B0"/>
    <w:rsid w:val="008E200C"/>
    <w:rsid w:val="0090206E"/>
    <w:rsid w:val="00906CF4"/>
    <w:rsid w:val="00914413"/>
    <w:rsid w:val="00921453"/>
    <w:rsid w:val="00930C42"/>
    <w:rsid w:val="00930F47"/>
    <w:rsid w:val="0093434B"/>
    <w:rsid w:val="00940958"/>
    <w:rsid w:val="00953388"/>
    <w:rsid w:val="009811FA"/>
    <w:rsid w:val="009A2873"/>
    <w:rsid w:val="009A5B74"/>
    <w:rsid w:val="009B1B9B"/>
    <w:rsid w:val="009C08EB"/>
    <w:rsid w:val="009D6C48"/>
    <w:rsid w:val="00A034E8"/>
    <w:rsid w:val="00A22934"/>
    <w:rsid w:val="00A30EE5"/>
    <w:rsid w:val="00A32934"/>
    <w:rsid w:val="00A4428E"/>
    <w:rsid w:val="00A668D1"/>
    <w:rsid w:val="00A70665"/>
    <w:rsid w:val="00A8058B"/>
    <w:rsid w:val="00A95CAB"/>
    <w:rsid w:val="00AA1C7C"/>
    <w:rsid w:val="00AF0225"/>
    <w:rsid w:val="00AF4D22"/>
    <w:rsid w:val="00B00736"/>
    <w:rsid w:val="00B03280"/>
    <w:rsid w:val="00B1660F"/>
    <w:rsid w:val="00B23849"/>
    <w:rsid w:val="00B5370B"/>
    <w:rsid w:val="00B65FF4"/>
    <w:rsid w:val="00B95C60"/>
    <w:rsid w:val="00BC148D"/>
    <w:rsid w:val="00BC1EA6"/>
    <w:rsid w:val="00BC39C4"/>
    <w:rsid w:val="00BF58CE"/>
    <w:rsid w:val="00C21249"/>
    <w:rsid w:val="00C32036"/>
    <w:rsid w:val="00C33AFB"/>
    <w:rsid w:val="00C434EF"/>
    <w:rsid w:val="00C70F9B"/>
    <w:rsid w:val="00C75BE6"/>
    <w:rsid w:val="00C7690D"/>
    <w:rsid w:val="00C76E92"/>
    <w:rsid w:val="00C82768"/>
    <w:rsid w:val="00C85A9D"/>
    <w:rsid w:val="00CB6312"/>
    <w:rsid w:val="00CC3E79"/>
    <w:rsid w:val="00CD22F9"/>
    <w:rsid w:val="00D37D0F"/>
    <w:rsid w:val="00D40016"/>
    <w:rsid w:val="00D76180"/>
    <w:rsid w:val="00D81BBC"/>
    <w:rsid w:val="00DB5147"/>
    <w:rsid w:val="00DB6FD1"/>
    <w:rsid w:val="00DC0E4B"/>
    <w:rsid w:val="00E01DEC"/>
    <w:rsid w:val="00E21B8E"/>
    <w:rsid w:val="00E27600"/>
    <w:rsid w:val="00E5027C"/>
    <w:rsid w:val="00EE2C80"/>
    <w:rsid w:val="00F2672E"/>
    <w:rsid w:val="00F70427"/>
    <w:rsid w:val="00F72C54"/>
    <w:rsid w:val="00F72DF6"/>
    <w:rsid w:val="00FC0E59"/>
    <w:rsid w:val="00FD2D42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7731A-8918-4C1B-9B5B-3F24A93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3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AB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AF4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42DCB73CF39E77D092A12686FF9B10E4F5680053546AC25541D69EECBC64E90E1109C7EE730919F0B4A0D60OFd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B42DCB73CF39E77D092A12686FF9B10E4F5680053546AC25541D69EECBC64E90E1109C7EE730919F0B4A0D60OFdFH" TargetMode="External"/><Relationship Id="rId12" Type="http://schemas.openxmlformats.org/officeDocument/2006/relationships/hyperlink" Target="consultantplus://offline/ref=46B42DCB73CF39E77D092A12686FF9B10E4F5680053546AC25541D69EECBC64E90E1109C7EE730919F0B4A0D60OFd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42DCB73CF39E77D092A12686FF9B10E4F5680053546AC25541D69EECBC64E90E1109C7EE730919F0B4A0D60OFdFH" TargetMode="External"/><Relationship Id="rId11" Type="http://schemas.openxmlformats.org/officeDocument/2006/relationships/hyperlink" Target="consultantplus://offline/ref=46B42DCB73CF39E77D092A12686FF9B10E4F5680053546AC25541D69EECBC64E90E1109C7EE730919F0B4A0D60OFdFH" TargetMode="External"/><Relationship Id="rId5" Type="http://schemas.openxmlformats.org/officeDocument/2006/relationships/hyperlink" Target="consultantplus://offline/ref=46B42DCB73CF39E77D092A12686FF9B10E4F5680053546AC25541D69EECBC64E90E1109C7EE730919F0B4A0D60OFdFH" TargetMode="External"/><Relationship Id="rId10" Type="http://schemas.openxmlformats.org/officeDocument/2006/relationships/hyperlink" Target="consultantplus://offline/ref=46B42DCB73CF39E77D092A12686FF9B10E4F5680053546AC25541D69EECBC64E90E1109C7EE730919F0B4A0D60OF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42DCB73CF39E77D092A12686FF9B10E4F5680053546AC25541D69EECBC64E90E1109C7EE730919F0B4A0D60OFd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cp:lastModifiedBy>Светлана Викторовна Парфенова</cp:lastModifiedBy>
  <cp:revision>59</cp:revision>
  <cp:lastPrinted>2024-06-11T08:04:00Z</cp:lastPrinted>
  <dcterms:created xsi:type="dcterms:W3CDTF">2023-12-01T02:09:00Z</dcterms:created>
  <dcterms:modified xsi:type="dcterms:W3CDTF">2025-01-14T08:22:00Z</dcterms:modified>
</cp:coreProperties>
</file>